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303" w:rsidRDefault="00202E30">
      <w:r>
        <w:t xml:space="preserve">                       </w:t>
      </w:r>
      <w:r w:rsidR="00ED33DF">
        <w:t>Бюджет</w:t>
      </w:r>
      <w:r>
        <w:t xml:space="preserve"> сельского поселения </w:t>
      </w:r>
      <w:r w:rsidR="006D144E">
        <w:t>Алхасты</w:t>
      </w:r>
      <w:bookmarkStart w:id="0" w:name="_GoBack"/>
      <w:bookmarkEnd w:id="0"/>
      <w:r>
        <w:t xml:space="preserve"> на 2021год.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1801"/>
      </w:tblGrid>
      <w:tr w:rsidR="00ED33DF" w:rsidTr="00C351C5">
        <w:tc>
          <w:tcPr>
            <w:tcW w:w="7338" w:type="dxa"/>
            <w:shd w:val="clear" w:color="auto" w:fill="FF0000"/>
          </w:tcPr>
          <w:p w:rsidR="00ED33DF" w:rsidRPr="00ED33DF" w:rsidRDefault="00ED33DF" w:rsidP="00FB2254">
            <w:pPr>
              <w:rPr>
                <w:highlight w:val="red"/>
              </w:rPr>
            </w:pPr>
            <w:r w:rsidRPr="00ED33DF">
              <w:rPr>
                <w:highlight w:val="red"/>
              </w:rPr>
              <w:t xml:space="preserve">Структура </w:t>
            </w:r>
            <w:r w:rsidR="00FB2254">
              <w:rPr>
                <w:highlight w:val="red"/>
              </w:rPr>
              <w:t>доходов</w:t>
            </w:r>
          </w:p>
        </w:tc>
        <w:tc>
          <w:tcPr>
            <w:tcW w:w="1801" w:type="dxa"/>
            <w:shd w:val="clear" w:color="auto" w:fill="FF0000"/>
          </w:tcPr>
          <w:p w:rsidR="00ED33DF" w:rsidRDefault="00681184" w:rsidP="00C351C5"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  <w:tr w:rsidR="00ED33DF" w:rsidTr="00ED33DF">
        <w:tc>
          <w:tcPr>
            <w:tcW w:w="7338" w:type="dxa"/>
          </w:tcPr>
          <w:p w:rsidR="00ED33DF" w:rsidRDefault="00ED33DF">
            <w:r w:rsidRPr="00ED33DF">
              <w:t>Безвозмездные поступления из вышестоящих бюджетов</w:t>
            </w:r>
          </w:p>
        </w:tc>
        <w:tc>
          <w:tcPr>
            <w:tcW w:w="1801" w:type="dxa"/>
          </w:tcPr>
          <w:p w:rsidR="00ED33DF" w:rsidRPr="008253F7" w:rsidRDefault="008253F7">
            <w:r>
              <w:rPr>
                <w:lang w:val="en-US"/>
              </w:rPr>
              <w:t>1</w:t>
            </w:r>
            <w:r w:rsidR="008C67DD">
              <w:t>2 138,0</w:t>
            </w:r>
          </w:p>
        </w:tc>
      </w:tr>
      <w:tr w:rsidR="00ED33DF" w:rsidTr="00ED33DF">
        <w:tc>
          <w:tcPr>
            <w:tcW w:w="7338" w:type="dxa"/>
          </w:tcPr>
          <w:p w:rsidR="00ED33DF" w:rsidRDefault="00ED33DF">
            <w:r w:rsidRPr="00ED33DF">
              <w:t>Неналоговые доходы</w:t>
            </w:r>
          </w:p>
        </w:tc>
        <w:tc>
          <w:tcPr>
            <w:tcW w:w="1801" w:type="dxa"/>
          </w:tcPr>
          <w:p w:rsidR="00ED33DF" w:rsidRDefault="00ED33DF"/>
        </w:tc>
      </w:tr>
      <w:tr w:rsidR="00ED33DF" w:rsidTr="00ED33DF">
        <w:tc>
          <w:tcPr>
            <w:tcW w:w="7338" w:type="dxa"/>
          </w:tcPr>
          <w:p w:rsidR="00ED33DF" w:rsidRDefault="00FB2254">
            <w:r w:rsidRPr="00FB2254">
              <w:t>Налоговые доходы</w:t>
            </w:r>
          </w:p>
        </w:tc>
        <w:tc>
          <w:tcPr>
            <w:tcW w:w="1801" w:type="dxa"/>
          </w:tcPr>
          <w:p w:rsidR="00ED33DF" w:rsidRPr="00A55431" w:rsidRDefault="008C67DD">
            <w:r>
              <w:t>93</w:t>
            </w:r>
            <w:r w:rsidR="008253F7">
              <w:t>,0</w:t>
            </w:r>
            <w:r w:rsidR="002B3F05" w:rsidRPr="00A55431">
              <w:t xml:space="preserve"> </w:t>
            </w:r>
          </w:p>
        </w:tc>
      </w:tr>
      <w:tr w:rsidR="00FB2254" w:rsidTr="00ED33DF">
        <w:tc>
          <w:tcPr>
            <w:tcW w:w="7338" w:type="dxa"/>
          </w:tcPr>
          <w:p w:rsidR="00FB2254" w:rsidRDefault="00FB2254" w:rsidP="00AD08AE">
            <w:r w:rsidRPr="00ED33DF">
              <w:t>Субвенции</w:t>
            </w:r>
          </w:p>
        </w:tc>
        <w:tc>
          <w:tcPr>
            <w:tcW w:w="1801" w:type="dxa"/>
          </w:tcPr>
          <w:p w:rsidR="00FB2254" w:rsidRDefault="008C67DD">
            <w:r>
              <w:t>846</w:t>
            </w:r>
            <w:r w:rsidR="008253F7">
              <w:t>,0</w:t>
            </w:r>
          </w:p>
        </w:tc>
      </w:tr>
      <w:tr w:rsidR="00FB2254" w:rsidTr="00C351C5">
        <w:tc>
          <w:tcPr>
            <w:tcW w:w="7338" w:type="dxa"/>
            <w:shd w:val="clear" w:color="auto" w:fill="FF0000"/>
          </w:tcPr>
          <w:p w:rsidR="00FB2254" w:rsidRPr="00ED33DF" w:rsidRDefault="00FB2254" w:rsidP="008E1D15">
            <w:pPr>
              <w:rPr>
                <w:highlight w:val="red"/>
              </w:rPr>
            </w:pPr>
            <w:r w:rsidRPr="00ED33DF">
              <w:rPr>
                <w:highlight w:val="red"/>
              </w:rPr>
              <w:t>Доходы</w:t>
            </w:r>
            <w:r>
              <w:rPr>
                <w:highlight w:val="red"/>
              </w:rPr>
              <w:t xml:space="preserve"> по направлениям</w:t>
            </w:r>
          </w:p>
        </w:tc>
        <w:tc>
          <w:tcPr>
            <w:tcW w:w="1801" w:type="dxa"/>
            <w:shd w:val="clear" w:color="auto" w:fill="FF0000"/>
          </w:tcPr>
          <w:p w:rsidR="00FB2254" w:rsidRDefault="008C67DD">
            <w:r>
              <w:t>13 045,0</w:t>
            </w:r>
          </w:p>
        </w:tc>
      </w:tr>
      <w:tr w:rsidR="00FB2254" w:rsidTr="00ED33DF">
        <w:tc>
          <w:tcPr>
            <w:tcW w:w="7338" w:type="dxa"/>
          </w:tcPr>
          <w:p w:rsidR="00FB2254" w:rsidRDefault="00FB2254" w:rsidP="00C217C4">
            <w:r w:rsidRPr="00ED33DF">
              <w:t>Образование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 w:rsidP="00C217C4">
            <w:r w:rsidRPr="00ED33DF">
              <w:t>Общегосударственные вопросы</w:t>
            </w:r>
          </w:p>
        </w:tc>
        <w:tc>
          <w:tcPr>
            <w:tcW w:w="1801" w:type="dxa"/>
          </w:tcPr>
          <w:p w:rsidR="00FB2254" w:rsidRDefault="008C67DD">
            <w:r>
              <w:t>4 360</w:t>
            </w:r>
            <w:r w:rsidR="008253F7">
              <w:t>,0</w:t>
            </w:r>
          </w:p>
        </w:tc>
      </w:tr>
      <w:tr w:rsidR="00FB2254" w:rsidTr="00ED33DF">
        <w:tc>
          <w:tcPr>
            <w:tcW w:w="7338" w:type="dxa"/>
          </w:tcPr>
          <w:p w:rsidR="00FB2254" w:rsidRDefault="00FB2254" w:rsidP="00C217C4">
            <w:r w:rsidRPr="00ED33DF">
              <w:t>Физическая культура и спорт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8253F7" w:rsidRDefault="00FB2254" w:rsidP="00C217C4">
            <w:pPr>
              <w:rPr>
                <w:sz w:val="24"/>
                <w:szCs w:val="24"/>
              </w:rPr>
            </w:pPr>
            <w:proofErr w:type="spellStart"/>
            <w:r w:rsidRPr="008253F7">
              <w:rPr>
                <w:sz w:val="24"/>
                <w:szCs w:val="24"/>
              </w:rPr>
              <w:t>жкх</w:t>
            </w:r>
            <w:proofErr w:type="spellEnd"/>
          </w:p>
        </w:tc>
        <w:tc>
          <w:tcPr>
            <w:tcW w:w="1801" w:type="dxa"/>
          </w:tcPr>
          <w:p w:rsidR="00FB2254" w:rsidRDefault="008C67DD">
            <w:r>
              <w:t>2 406</w:t>
            </w:r>
            <w:r w:rsidR="008253F7">
              <w:t>,0</w:t>
            </w:r>
          </w:p>
        </w:tc>
      </w:tr>
      <w:tr w:rsidR="00FB2254" w:rsidTr="00ED33DF">
        <w:tc>
          <w:tcPr>
            <w:tcW w:w="7338" w:type="dxa"/>
          </w:tcPr>
          <w:p w:rsidR="00FB2254" w:rsidRDefault="00FB2254" w:rsidP="00C217C4">
            <w:r w:rsidRPr="00ED33DF">
              <w:t>Охрана окружающей среды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411461" w:rsidP="00411461">
            <w:r w:rsidRPr="00ED33DF">
              <w:t>Национальная экономика</w:t>
            </w:r>
            <w:r>
              <w:t xml:space="preserve">-дорожный фонд 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 w:rsidP="00C217C4">
            <w:r w:rsidRPr="00ED33DF">
              <w:t>Культура</w:t>
            </w:r>
          </w:p>
        </w:tc>
        <w:tc>
          <w:tcPr>
            <w:tcW w:w="1801" w:type="dxa"/>
          </w:tcPr>
          <w:p w:rsidR="00FB2254" w:rsidRDefault="008C67DD">
            <w:r>
              <w:t>6 032</w:t>
            </w:r>
            <w:r w:rsidR="008253F7">
              <w:t>,0</w:t>
            </w:r>
          </w:p>
        </w:tc>
      </w:tr>
      <w:tr w:rsidR="00FB2254" w:rsidTr="00ED33DF">
        <w:tc>
          <w:tcPr>
            <w:tcW w:w="7338" w:type="dxa"/>
          </w:tcPr>
          <w:p w:rsidR="00FB2254" w:rsidRDefault="00FB2254" w:rsidP="00C217C4">
            <w:r w:rsidRPr="00ED33DF">
              <w:t>Социальная политика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411461" w:rsidP="00C217C4">
            <w:r>
              <w:t>Национальная оборона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 w:rsidP="00C217C4">
            <w:r w:rsidRPr="00ED33DF">
              <w:t>Муниципальный долг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202E30" w:rsidP="00C217C4">
            <w:r>
              <w:t>Межбюджетные субсидии</w:t>
            </w:r>
          </w:p>
        </w:tc>
        <w:tc>
          <w:tcPr>
            <w:tcW w:w="1801" w:type="dxa"/>
          </w:tcPr>
          <w:p w:rsidR="00FB2254" w:rsidRDefault="008C67DD">
            <w:r>
              <w:t>814</w:t>
            </w:r>
            <w:r w:rsidR="008253F7">
              <w:t>,0</w:t>
            </w:r>
          </w:p>
        </w:tc>
      </w:tr>
      <w:tr w:rsidR="00FB2254" w:rsidTr="00C351C5">
        <w:tc>
          <w:tcPr>
            <w:tcW w:w="7338" w:type="dxa"/>
            <w:shd w:val="clear" w:color="auto" w:fill="FF0000"/>
          </w:tcPr>
          <w:p w:rsidR="00FB2254" w:rsidRPr="00ED33DF" w:rsidRDefault="00FB2254">
            <w:pPr>
              <w:rPr>
                <w:highlight w:val="red"/>
              </w:rPr>
            </w:pPr>
            <w:r w:rsidRPr="00ED33DF">
              <w:rPr>
                <w:highlight w:val="red"/>
              </w:rPr>
              <w:t>Исполнение бюджета по доходам</w:t>
            </w:r>
          </w:p>
        </w:tc>
        <w:tc>
          <w:tcPr>
            <w:tcW w:w="1801" w:type="dxa"/>
            <w:shd w:val="clear" w:color="auto" w:fill="FF0000"/>
          </w:tcPr>
          <w:p w:rsidR="00FB2254" w:rsidRDefault="00AA1BA7">
            <w:r>
              <w:t>13 045</w:t>
            </w:r>
            <w:r w:rsidR="008253F7">
              <w:t>,0</w:t>
            </w:r>
          </w:p>
        </w:tc>
      </w:tr>
      <w:tr w:rsidR="00FB2254" w:rsidTr="00ED33DF">
        <w:tc>
          <w:tcPr>
            <w:tcW w:w="7338" w:type="dxa"/>
          </w:tcPr>
          <w:p w:rsidR="00FB2254" w:rsidRDefault="00FB2254">
            <w:r w:rsidRPr="00ED33DF">
              <w:t>Образование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>
            <w:r w:rsidRPr="00ED33DF">
              <w:t>Общегосударственные вопросы</w:t>
            </w:r>
          </w:p>
        </w:tc>
        <w:tc>
          <w:tcPr>
            <w:tcW w:w="1801" w:type="dxa"/>
          </w:tcPr>
          <w:p w:rsidR="00FB2254" w:rsidRDefault="008C67DD" w:rsidP="0020203A">
            <w:r>
              <w:t>4 360</w:t>
            </w:r>
            <w:r w:rsidR="008253F7">
              <w:t>,0</w:t>
            </w:r>
          </w:p>
        </w:tc>
      </w:tr>
      <w:tr w:rsidR="00FB2254" w:rsidTr="00ED33DF">
        <w:tc>
          <w:tcPr>
            <w:tcW w:w="7338" w:type="dxa"/>
          </w:tcPr>
          <w:p w:rsidR="00FB2254" w:rsidRDefault="00FB2254">
            <w:r w:rsidRPr="00ED33DF">
              <w:t>Физическая культура и спорт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>
            <w:proofErr w:type="spellStart"/>
            <w:r>
              <w:t>жкх</w:t>
            </w:r>
            <w:proofErr w:type="spellEnd"/>
          </w:p>
        </w:tc>
        <w:tc>
          <w:tcPr>
            <w:tcW w:w="1801" w:type="dxa"/>
          </w:tcPr>
          <w:p w:rsidR="00FB2254" w:rsidRDefault="008C67DD">
            <w:r>
              <w:t>2 406</w:t>
            </w:r>
            <w:r w:rsidR="008253F7">
              <w:t>,0</w:t>
            </w:r>
          </w:p>
        </w:tc>
      </w:tr>
      <w:tr w:rsidR="00FB2254" w:rsidTr="00ED33DF">
        <w:tc>
          <w:tcPr>
            <w:tcW w:w="7338" w:type="dxa"/>
          </w:tcPr>
          <w:p w:rsidR="00FB2254" w:rsidRDefault="00FB2254">
            <w:r w:rsidRPr="00ED33DF">
              <w:t>Охрана окружающей среды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>
            <w:r w:rsidRPr="00ED33DF">
              <w:t>Национальная экономика</w:t>
            </w:r>
            <w:r w:rsidR="0020203A">
              <w:t>-дорожный фонд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FB2254">
            <w:r w:rsidRPr="00ED33DF">
              <w:t>Культура</w:t>
            </w:r>
          </w:p>
        </w:tc>
        <w:tc>
          <w:tcPr>
            <w:tcW w:w="1801" w:type="dxa"/>
          </w:tcPr>
          <w:p w:rsidR="00FB2254" w:rsidRDefault="008C67DD">
            <w:r>
              <w:t>6 032</w:t>
            </w:r>
            <w:r w:rsidR="008253F7">
              <w:t>,0</w:t>
            </w:r>
          </w:p>
        </w:tc>
      </w:tr>
      <w:tr w:rsidR="00FB2254" w:rsidTr="00ED33DF">
        <w:tc>
          <w:tcPr>
            <w:tcW w:w="7338" w:type="dxa"/>
          </w:tcPr>
          <w:p w:rsidR="00FB2254" w:rsidRDefault="00FB2254">
            <w:r w:rsidRPr="00ED33DF">
              <w:t>Социальная политика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20203A">
            <w:r>
              <w:t>Национальная оборона</w:t>
            </w:r>
          </w:p>
        </w:tc>
        <w:tc>
          <w:tcPr>
            <w:tcW w:w="1801" w:type="dxa"/>
          </w:tcPr>
          <w:p w:rsidR="00FB2254" w:rsidRDefault="008C67DD">
            <w:r>
              <w:t>312</w:t>
            </w:r>
            <w:r w:rsidR="0020289D">
              <w:t>,0</w:t>
            </w:r>
          </w:p>
        </w:tc>
      </w:tr>
      <w:tr w:rsidR="00FB2254" w:rsidTr="00ED33DF">
        <w:tc>
          <w:tcPr>
            <w:tcW w:w="7338" w:type="dxa"/>
          </w:tcPr>
          <w:p w:rsidR="00FB2254" w:rsidRDefault="00FB2254">
            <w:r w:rsidRPr="00ED33DF">
              <w:t>Муниципальный долг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Default="00111261">
            <w:r>
              <w:t>Межбюджетные субсидии</w:t>
            </w:r>
          </w:p>
        </w:tc>
        <w:tc>
          <w:tcPr>
            <w:tcW w:w="1801" w:type="dxa"/>
          </w:tcPr>
          <w:p w:rsidR="00FB2254" w:rsidRDefault="008C67DD">
            <w:r>
              <w:t>502,0</w:t>
            </w:r>
          </w:p>
        </w:tc>
      </w:tr>
      <w:tr w:rsidR="00FB2254" w:rsidTr="00C351C5">
        <w:tc>
          <w:tcPr>
            <w:tcW w:w="7338" w:type="dxa"/>
            <w:shd w:val="clear" w:color="auto" w:fill="FF0000"/>
          </w:tcPr>
          <w:p w:rsidR="00FB2254" w:rsidRPr="00ED33DF" w:rsidRDefault="00FB2254">
            <w:pPr>
              <w:rPr>
                <w:highlight w:val="red"/>
              </w:rPr>
            </w:pPr>
            <w:r w:rsidRPr="00ED33DF">
              <w:rPr>
                <w:highlight w:val="red"/>
              </w:rPr>
              <w:t>Структура расходов</w:t>
            </w:r>
          </w:p>
        </w:tc>
        <w:tc>
          <w:tcPr>
            <w:tcW w:w="1801" w:type="dxa"/>
            <w:shd w:val="clear" w:color="auto" w:fill="FF0000"/>
          </w:tcPr>
          <w:p w:rsidR="00FB2254" w:rsidRDefault="008C67DD">
            <w:r>
              <w:t>13 077</w:t>
            </w:r>
            <w:r w:rsidR="008253F7">
              <w:t>,0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r w:rsidRPr="00ED33DF">
              <w:t>Субвенции</w:t>
            </w:r>
          </w:p>
        </w:tc>
        <w:tc>
          <w:tcPr>
            <w:tcW w:w="1801" w:type="dxa"/>
          </w:tcPr>
          <w:p w:rsidR="00FB2254" w:rsidRDefault="008C67DD">
            <w:r>
              <w:t>846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r w:rsidRPr="00ED33DF">
              <w:t>Налоговые доходы</w:t>
            </w:r>
          </w:p>
        </w:tc>
        <w:tc>
          <w:tcPr>
            <w:tcW w:w="1801" w:type="dxa"/>
          </w:tcPr>
          <w:p w:rsidR="00FB2254" w:rsidRDefault="008C67DD">
            <w:r>
              <w:t>93</w:t>
            </w:r>
            <w:r w:rsidR="008253F7">
              <w:t>,0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r w:rsidRPr="00ED33DF">
              <w:t>Неналоговые доходы</w:t>
            </w:r>
          </w:p>
        </w:tc>
        <w:tc>
          <w:tcPr>
            <w:tcW w:w="1801" w:type="dxa"/>
          </w:tcPr>
          <w:p w:rsidR="00FB2254" w:rsidRDefault="00202E30">
            <w:r>
              <w:t>0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r w:rsidRPr="00ED33DF">
              <w:t>Безвозмездные поступления из вышестоящих бюджетов</w:t>
            </w:r>
          </w:p>
        </w:tc>
        <w:tc>
          <w:tcPr>
            <w:tcW w:w="1801" w:type="dxa"/>
          </w:tcPr>
          <w:p w:rsidR="00FB2254" w:rsidRDefault="008C67DD">
            <w:r>
              <w:t>12 138</w:t>
            </w:r>
            <w:r w:rsidR="008253F7">
              <w:t>,0</w:t>
            </w:r>
          </w:p>
        </w:tc>
      </w:tr>
      <w:tr w:rsidR="00FB2254" w:rsidTr="00C351C5">
        <w:tc>
          <w:tcPr>
            <w:tcW w:w="7338" w:type="dxa"/>
            <w:shd w:val="clear" w:color="auto" w:fill="FF0000"/>
          </w:tcPr>
          <w:p w:rsidR="00FB2254" w:rsidRPr="00ED33DF" w:rsidRDefault="00FB2254">
            <w:pPr>
              <w:rPr>
                <w:highlight w:val="red"/>
              </w:rPr>
            </w:pPr>
            <w:r w:rsidRPr="00ED33DF">
              <w:rPr>
                <w:highlight w:val="red"/>
              </w:rPr>
              <w:t>Расходы по направлениям</w:t>
            </w:r>
          </w:p>
        </w:tc>
        <w:tc>
          <w:tcPr>
            <w:tcW w:w="1801" w:type="dxa"/>
            <w:shd w:val="clear" w:color="auto" w:fill="FF0000"/>
          </w:tcPr>
          <w:p w:rsidR="00FB2254" w:rsidRDefault="008C67DD">
            <w:r>
              <w:t>13 077</w:t>
            </w:r>
            <w:r w:rsidR="008253F7">
              <w:t>,0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091C24">
            <w:pPr>
              <w:rPr>
                <w:highlight w:val="red"/>
              </w:rPr>
            </w:pPr>
            <w:r>
              <w:t>Межбюджетные субсидии</w:t>
            </w:r>
          </w:p>
        </w:tc>
        <w:tc>
          <w:tcPr>
            <w:tcW w:w="1801" w:type="dxa"/>
          </w:tcPr>
          <w:p w:rsidR="00FB2254" w:rsidRDefault="008C67DD">
            <w:r>
              <w:t>534,0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Муниципальный долг</w:t>
            </w:r>
            <w:r w:rsidR="000609FE">
              <w:t xml:space="preserve"> –национальная оборона</w:t>
            </w:r>
          </w:p>
        </w:tc>
        <w:tc>
          <w:tcPr>
            <w:tcW w:w="1801" w:type="dxa"/>
          </w:tcPr>
          <w:p w:rsidR="00FB2254" w:rsidRDefault="008C67DD">
            <w:r>
              <w:t>312</w:t>
            </w:r>
            <w:r w:rsidR="008253F7">
              <w:t>,0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Безопасность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Социальная политика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Культура</w:t>
            </w:r>
          </w:p>
        </w:tc>
        <w:tc>
          <w:tcPr>
            <w:tcW w:w="1801" w:type="dxa"/>
          </w:tcPr>
          <w:p w:rsidR="00FB2254" w:rsidRDefault="008C67DD">
            <w:r>
              <w:t>6 032</w:t>
            </w:r>
            <w:r w:rsidR="008253F7">
              <w:t>,0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20203A">
            <w:pPr>
              <w:rPr>
                <w:highlight w:val="red"/>
              </w:rPr>
            </w:pPr>
            <w:r>
              <w:t>Национальная экономика - дорожный фонд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Охрана окружающей среды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ЖКХ</w:t>
            </w:r>
          </w:p>
        </w:tc>
        <w:tc>
          <w:tcPr>
            <w:tcW w:w="1801" w:type="dxa"/>
          </w:tcPr>
          <w:p w:rsidR="00FB2254" w:rsidRDefault="008C67DD">
            <w:r>
              <w:t>2 406</w:t>
            </w:r>
            <w:r w:rsidR="008253F7">
              <w:t>,0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Общегосударственные вопросы</w:t>
            </w:r>
          </w:p>
        </w:tc>
        <w:tc>
          <w:tcPr>
            <w:tcW w:w="1801" w:type="dxa"/>
          </w:tcPr>
          <w:p w:rsidR="00FB2254" w:rsidRDefault="008C67DD">
            <w:r>
              <w:t>4 360</w:t>
            </w:r>
            <w:r w:rsidR="008253F7">
              <w:t>,0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Физическая культура и спорт</w:t>
            </w:r>
          </w:p>
        </w:tc>
        <w:tc>
          <w:tcPr>
            <w:tcW w:w="1801" w:type="dxa"/>
          </w:tcPr>
          <w:p w:rsidR="00FB2254" w:rsidRDefault="008253F7">
            <w:r>
              <w:t>0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Образование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C351C5">
        <w:tc>
          <w:tcPr>
            <w:tcW w:w="7338" w:type="dxa"/>
            <w:shd w:val="clear" w:color="auto" w:fill="FF0000"/>
          </w:tcPr>
          <w:p w:rsidR="00FB2254" w:rsidRPr="00FB2254" w:rsidRDefault="00FB2254">
            <w:pPr>
              <w:rPr>
                <w:highlight w:val="red"/>
              </w:rPr>
            </w:pPr>
            <w:r w:rsidRPr="00FB2254">
              <w:rPr>
                <w:highlight w:val="red"/>
              </w:rPr>
              <w:t>Исполнение бюджета по расходам</w:t>
            </w:r>
          </w:p>
        </w:tc>
        <w:tc>
          <w:tcPr>
            <w:tcW w:w="1801" w:type="dxa"/>
            <w:shd w:val="clear" w:color="auto" w:fill="FF0000"/>
          </w:tcPr>
          <w:p w:rsidR="00FB2254" w:rsidRDefault="008C67DD">
            <w:r>
              <w:t>13 077</w:t>
            </w:r>
            <w:r w:rsidR="008253F7">
              <w:t>,0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0609FE">
            <w:pPr>
              <w:rPr>
                <w:highlight w:val="red"/>
              </w:rPr>
            </w:pPr>
            <w:r>
              <w:t>Межбюджетные субсидии</w:t>
            </w:r>
          </w:p>
        </w:tc>
        <w:tc>
          <w:tcPr>
            <w:tcW w:w="1801" w:type="dxa"/>
          </w:tcPr>
          <w:p w:rsidR="00FB2254" w:rsidRDefault="008C67DD">
            <w:r>
              <w:t>534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Муниципальный долг</w:t>
            </w:r>
            <w:r w:rsidR="000609FE">
              <w:t xml:space="preserve"> –национальная оборона</w:t>
            </w:r>
          </w:p>
        </w:tc>
        <w:tc>
          <w:tcPr>
            <w:tcW w:w="1801" w:type="dxa"/>
          </w:tcPr>
          <w:p w:rsidR="00FB2254" w:rsidRDefault="008C67DD">
            <w:r>
              <w:t>312</w:t>
            </w:r>
            <w:r w:rsidR="008253F7">
              <w:t>,0</w:t>
            </w:r>
          </w:p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Безопасность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lastRenderedPageBreak/>
              <w:t>Социальная политика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ED33DF" w:rsidRDefault="00FB2254">
            <w:pPr>
              <w:rPr>
                <w:highlight w:val="red"/>
              </w:rPr>
            </w:pPr>
            <w:r w:rsidRPr="00FB2254">
              <w:t>Культура</w:t>
            </w:r>
          </w:p>
        </w:tc>
        <w:tc>
          <w:tcPr>
            <w:tcW w:w="1801" w:type="dxa"/>
          </w:tcPr>
          <w:p w:rsidR="00FB2254" w:rsidRDefault="008C67DD">
            <w:r>
              <w:t>6 032,0</w:t>
            </w:r>
          </w:p>
        </w:tc>
      </w:tr>
      <w:tr w:rsidR="00FB2254" w:rsidTr="00ED33DF">
        <w:tc>
          <w:tcPr>
            <w:tcW w:w="7338" w:type="dxa"/>
          </w:tcPr>
          <w:p w:rsidR="00FB2254" w:rsidRPr="00FB2254" w:rsidRDefault="00FB2254">
            <w:r w:rsidRPr="00FB2254">
              <w:t>Национальная экономика</w:t>
            </w:r>
            <w:r w:rsidR="000609FE">
              <w:t xml:space="preserve"> –дорожный фонд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FB2254" w:rsidRDefault="00FB2254">
            <w:r w:rsidRPr="00FB2254">
              <w:t>Охрана окружающей среды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FB2254" w:rsidRDefault="00FB2254">
            <w:r w:rsidRPr="00FB2254">
              <w:t>ЖКХ</w:t>
            </w:r>
          </w:p>
        </w:tc>
        <w:tc>
          <w:tcPr>
            <w:tcW w:w="1801" w:type="dxa"/>
          </w:tcPr>
          <w:p w:rsidR="00FB2254" w:rsidRDefault="008C67DD">
            <w:r>
              <w:t>2 406</w:t>
            </w:r>
            <w:r w:rsidR="008253F7">
              <w:t>,0</w:t>
            </w:r>
          </w:p>
        </w:tc>
      </w:tr>
      <w:tr w:rsidR="00FB2254" w:rsidTr="00ED33DF">
        <w:tc>
          <w:tcPr>
            <w:tcW w:w="7338" w:type="dxa"/>
          </w:tcPr>
          <w:p w:rsidR="00FB2254" w:rsidRPr="00FB2254" w:rsidRDefault="00FB2254">
            <w:r w:rsidRPr="00FB2254">
              <w:t>Общегосударственные вопросы</w:t>
            </w:r>
          </w:p>
        </w:tc>
        <w:tc>
          <w:tcPr>
            <w:tcW w:w="1801" w:type="dxa"/>
          </w:tcPr>
          <w:p w:rsidR="00FB2254" w:rsidRDefault="008C67DD">
            <w:r>
              <w:t>4 360</w:t>
            </w:r>
            <w:r w:rsidR="008253F7">
              <w:t>,0</w:t>
            </w:r>
          </w:p>
        </w:tc>
      </w:tr>
      <w:tr w:rsidR="00FB2254" w:rsidTr="00ED33DF">
        <w:tc>
          <w:tcPr>
            <w:tcW w:w="7338" w:type="dxa"/>
          </w:tcPr>
          <w:p w:rsidR="00FB2254" w:rsidRPr="00FB2254" w:rsidRDefault="00FB2254">
            <w:r w:rsidRPr="00FB2254">
              <w:t>Физическая культура и спорт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C351C5">
        <w:tc>
          <w:tcPr>
            <w:tcW w:w="7338" w:type="dxa"/>
            <w:shd w:val="clear" w:color="auto" w:fill="FF0000"/>
          </w:tcPr>
          <w:p w:rsidR="00FB2254" w:rsidRPr="00681184" w:rsidRDefault="00681184">
            <w:pPr>
              <w:rPr>
                <w:highlight w:val="red"/>
              </w:rPr>
            </w:pPr>
            <w:r w:rsidRPr="00681184">
              <w:rPr>
                <w:highlight w:val="red"/>
              </w:rPr>
              <w:t>Сводка по бюджету: Доходы</w:t>
            </w:r>
          </w:p>
        </w:tc>
        <w:tc>
          <w:tcPr>
            <w:tcW w:w="1801" w:type="dxa"/>
            <w:shd w:val="clear" w:color="auto" w:fill="FF0000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FB2254" w:rsidRDefault="00681184">
            <w:r w:rsidRPr="00681184">
              <w:t>Значение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ED33DF">
        <w:tc>
          <w:tcPr>
            <w:tcW w:w="7338" w:type="dxa"/>
          </w:tcPr>
          <w:p w:rsidR="00FB2254" w:rsidRPr="00FB2254" w:rsidRDefault="00681184">
            <w:r w:rsidRPr="00681184">
              <w:t>Максимальное значение</w:t>
            </w:r>
          </w:p>
        </w:tc>
        <w:tc>
          <w:tcPr>
            <w:tcW w:w="1801" w:type="dxa"/>
          </w:tcPr>
          <w:p w:rsidR="00FB2254" w:rsidRDefault="00FB2254"/>
        </w:tc>
      </w:tr>
      <w:tr w:rsidR="00FB2254" w:rsidTr="00C351C5">
        <w:tc>
          <w:tcPr>
            <w:tcW w:w="7338" w:type="dxa"/>
            <w:shd w:val="clear" w:color="auto" w:fill="FF0000"/>
          </w:tcPr>
          <w:p w:rsidR="00FB2254" w:rsidRPr="00FB2254" w:rsidRDefault="00681184">
            <w:r w:rsidRPr="00681184">
              <w:rPr>
                <w:highlight w:val="red"/>
              </w:rPr>
              <w:t>Сводка по бюджету: Итог по бюджету</w:t>
            </w:r>
          </w:p>
        </w:tc>
        <w:tc>
          <w:tcPr>
            <w:tcW w:w="1801" w:type="dxa"/>
            <w:shd w:val="clear" w:color="auto" w:fill="FF0000"/>
          </w:tcPr>
          <w:p w:rsidR="00FB2254" w:rsidRDefault="00FB2254"/>
        </w:tc>
      </w:tr>
      <w:tr w:rsidR="00681184" w:rsidTr="00ED33DF">
        <w:tc>
          <w:tcPr>
            <w:tcW w:w="7338" w:type="dxa"/>
          </w:tcPr>
          <w:p w:rsidR="00681184" w:rsidRPr="00FB2254" w:rsidRDefault="00681184" w:rsidP="00C217C4">
            <w:r w:rsidRPr="00681184">
              <w:t>Значение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 w:rsidP="00C217C4">
            <w:r w:rsidRPr="00681184">
              <w:t>Максимальное значение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C351C5">
        <w:tc>
          <w:tcPr>
            <w:tcW w:w="7338" w:type="dxa"/>
            <w:shd w:val="clear" w:color="auto" w:fill="FF0000"/>
          </w:tcPr>
          <w:p w:rsidR="00681184" w:rsidRPr="00681184" w:rsidRDefault="00681184">
            <w:pPr>
              <w:rPr>
                <w:highlight w:val="red"/>
              </w:rPr>
            </w:pPr>
            <w:r w:rsidRPr="00681184">
              <w:rPr>
                <w:highlight w:val="red"/>
              </w:rPr>
              <w:t>Сводка по бюджету: Доходы</w:t>
            </w:r>
          </w:p>
        </w:tc>
        <w:tc>
          <w:tcPr>
            <w:tcW w:w="1801" w:type="dxa"/>
            <w:shd w:val="clear" w:color="auto" w:fill="FF0000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 w:rsidP="00C217C4">
            <w:r w:rsidRPr="00681184">
              <w:t>Значение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 w:rsidP="00C217C4">
            <w:r w:rsidRPr="00681184">
              <w:t>Максимальное значение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C351C5">
        <w:tc>
          <w:tcPr>
            <w:tcW w:w="7338" w:type="dxa"/>
            <w:shd w:val="clear" w:color="auto" w:fill="FF0000"/>
          </w:tcPr>
          <w:p w:rsidR="00681184" w:rsidRPr="00FB2254" w:rsidRDefault="00681184">
            <w:r w:rsidRPr="00681184">
              <w:rPr>
                <w:highlight w:val="red"/>
              </w:rPr>
              <w:t>Источники финансирования дефицита бюджета</w:t>
            </w:r>
          </w:p>
        </w:tc>
        <w:tc>
          <w:tcPr>
            <w:tcW w:w="1801" w:type="dxa"/>
            <w:shd w:val="clear" w:color="auto" w:fill="FF0000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Прогноз остатка на счетах по исполнению бюджета на конец периода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Бюджетные кредиты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C351C5">
        <w:tc>
          <w:tcPr>
            <w:tcW w:w="7338" w:type="dxa"/>
            <w:shd w:val="clear" w:color="auto" w:fill="FF0000"/>
          </w:tcPr>
          <w:p w:rsidR="00681184" w:rsidRPr="00681184" w:rsidRDefault="00681184">
            <w:pPr>
              <w:rPr>
                <w:highlight w:val="red"/>
              </w:rPr>
            </w:pPr>
            <w:r w:rsidRPr="00681184">
              <w:rPr>
                <w:highlight w:val="red"/>
              </w:rPr>
              <w:t>Структура расходов</w:t>
            </w:r>
          </w:p>
        </w:tc>
        <w:tc>
          <w:tcPr>
            <w:tcW w:w="1801" w:type="dxa"/>
            <w:shd w:val="clear" w:color="auto" w:fill="FF0000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Субвенции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Налоговые доходы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Неналоговые доходы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Безвозмездные поступления из вышестоящих бюджетов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C351C5">
        <w:tc>
          <w:tcPr>
            <w:tcW w:w="7338" w:type="dxa"/>
            <w:shd w:val="clear" w:color="auto" w:fill="FF0000"/>
          </w:tcPr>
          <w:p w:rsidR="00681184" w:rsidRPr="00681184" w:rsidRDefault="00681184">
            <w:pPr>
              <w:rPr>
                <w:highlight w:val="red"/>
              </w:rPr>
            </w:pPr>
            <w:r w:rsidRPr="00681184">
              <w:rPr>
                <w:highlight w:val="red"/>
              </w:rPr>
              <w:t>Расходы по направлениям</w:t>
            </w:r>
          </w:p>
        </w:tc>
        <w:tc>
          <w:tcPr>
            <w:tcW w:w="1801" w:type="dxa"/>
            <w:shd w:val="clear" w:color="auto" w:fill="FF0000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Межбюджетные трансферты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Муниципальный долг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Безопасность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Социальная политика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Культура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FB2254" w:rsidRDefault="00681184">
            <w:r w:rsidRPr="00681184">
              <w:t>Национальная экономика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Охрана окружающей среды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ЖКХ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Общегосударственные вопросы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Физическая культура и спорт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Образование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C351C5">
        <w:tc>
          <w:tcPr>
            <w:tcW w:w="7338" w:type="dxa"/>
            <w:shd w:val="clear" w:color="auto" w:fill="FF0000"/>
          </w:tcPr>
          <w:p w:rsidR="00681184" w:rsidRPr="00681184" w:rsidRDefault="00681184">
            <w:pPr>
              <w:rPr>
                <w:highlight w:val="red"/>
              </w:rPr>
            </w:pPr>
            <w:r w:rsidRPr="00681184">
              <w:rPr>
                <w:highlight w:val="red"/>
              </w:rPr>
              <w:t>Исполнение бюджета по расходам</w:t>
            </w:r>
          </w:p>
        </w:tc>
        <w:tc>
          <w:tcPr>
            <w:tcW w:w="1801" w:type="dxa"/>
            <w:shd w:val="clear" w:color="auto" w:fill="FF0000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Образование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Межбюджетные трансферты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Муниципальный долг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Безопасность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Социальная политика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Культура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Национальная экономика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Охрана окружающей среды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ЖКХ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Общегосударственные вопросы</w:t>
            </w:r>
          </w:p>
        </w:tc>
        <w:tc>
          <w:tcPr>
            <w:tcW w:w="1801" w:type="dxa"/>
          </w:tcPr>
          <w:p w:rsidR="00681184" w:rsidRDefault="00681184"/>
        </w:tc>
      </w:tr>
      <w:tr w:rsidR="00681184" w:rsidTr="00ED33DF">
        <w:tc>
          <w:tcPr>
            <w:tcW w:w="7338" w:type="dxa"/>
          </w:tcPr>
          <w:p w:rsidR="00681184" w:rsidRPr="00681184" w:rsidRDefault="00681184">
            <w:r w:rsidRPr="00681184">
              <w:t>Физическая культура и спорт</w:t>
            </w:r>
          </w:p>
        </w:tc>
        <w:tc>
          <w:tcPr>
            <w:tcW w:w="1801" w:type="dxa"/>
          </w:tcPr>
          <w:p w:rsidR="00681184" w:rsidRDefault="00681184"/>
        </w:tc>
      </w:tr>
    </w:tbl>
    <w:p w:rsidR="00ED33DF" w:rsidRDefault="00ED33DF"/>
    <w:sectPr w:rsidR="00ED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B1"/>
    <w:rsid w:val="000609FE"/>
    <w:rsid w:val="0007170F"/>
    <w:rsid w:val="00091C24"/>
    <w:rsid w:val="00111261"/>
    <w:rsid w:val="0020203A"/>
    <w:rsid w:val="0020289D"/>
    <w:rsid w:val="00202E30"/>
    <w:rsid w:val="00290303"/>
    <w:rsid w:val="00294BC2"/>
    <w:rsid w:val="0029671E"/>
    <w:rsid w:val="002B3F05"/>
    <w:rsid w:val="00314711"/>
    <w:rsid w:val="00352919"/>
    <w:rsid w:val="00355117"/>
    <w:rsid w:val="00411461"/>
    <w:rsid w:val="006318BD"/>
    <w:rsid w:val="00681184"/>
    <w:rsid w:val="006D144E"/>
    <w:rsid w:val="008253F7"/>
    <w:rsid w:val="008C67DD"/>
    <w:rsid w:val="00A55431"/>
    <w:rsid w:val="00AA1BA7"/>
    <w:rsid w:val="00AF4B72"/>
    <w:rsid w:val="00B2002C"/>
    <w:rsid w:val="00C16D24"/>
    <w:rsid w:val="00C32CE6"/>
    <w:rsid w:val="00C351C5"/>
    <w:rsid w:val="00D701B1"/>
    <w:rsid w:val="00D86B9F"/>
    <w:rsid w:val="00DB4B29"/>
    <w:rsid w:val="00EB0079"/>
    <w:rsid w:val="00ED33DF"/>
    <w:rsid w:val="00F212E2"/>
    <w:rsid w:val="00F5558D"/>
    <w:rsid w:val="00FB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8385"/>
  <w15:docId w15:val="{30465729-AF69-470F-AAAD-6DDBD17D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Расул</cp:lastModifiedBy>
  <cp:revision>10</cp:revision>
  <dcterms:created xsi:type="dcterms:W3CDTF">2022-09-01T12:39:00Z</dcterms:created>
  <dcterms:modified xsi:type="dcterms:W3CDTF">2022-10-12T07:27:00Z</dcterms:modified>
</cp:coreProperties>
</file>